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Абеляра Романа Андреевича на нарушение его конституционных прав пунктом 4 части второй статьи 146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Р.А.Абеляра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Р.А.Абеляр, отбывающий наказание за совершение преступлений, оспаривает конституционность пункта 4 части второй статьи 146 «Возбуждение уголовного дела публичного обвинения» УПК Российской Федерации. Заявитель полагает, что данная норма противоречит статье 54 (часть 1) Конституции Российской Федерации, поскольку она допустила возбуждение в отношении него уголовного дела со ссылкой на норму уголовного закона, отягчающую ранее установленную ответственность и введенную в действие после совершения преступления.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части второй статьи 146 УПК Российской Федерации является элементом механизма возбуждения уголовных дел публичного обвинения, в рамках которого орган дознания, дознаватель, руководитель следственного органа, следователь при наличии повода и основания, предусмотренных статьей 140 данного Кодекса, возбуждают уголовное дело, о чем выносят постановление, которое должно быть законным, обоснованным и мотивированным, содержать указание на дату, время и место его вынесения, на то, кем оно вынесено, на повод и основание для возбуждения уголовного дела, а также пункт, часть и статью Уголовного кодекса Российской Федерации, на основании которых возбуждается уголовное дело (часть четвертая статьи 7, части первая и вторая статьи 146 УПК Российской Федерации). Оспариваемая заявителем норма не предусматривает возможности возбудить уголовное дело при иных условиях, нежели наличие законных к тому повода и основания, не регулирует правила действия уголовного закона во времени, согласно которым, в частности, преступность и наказуемость деяния определяются уголовным законом, действовавшим во время совершения этого деяния, а уголовный закон, усиливающий наказание или иным образом ухудшающий положений лица, обратной силы не имеет (часть первая статьи 9 и часть первая статьи 10 УК Российской Федерации), и, кроме того, сама по себе не предопределяет привлечение к уголовной ответственности и осуждение именно по указанной в постановлении о возбуждении уголовного дела квалификации. Следовательно, она не может расцениваться в качестве нарушающей конституционные права Р.А.Абеляра в указанном им аспекте, а потому его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Абеляра Романа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