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статей 59 «Доказательства», 60 «Относимость доказательств» и 61 «Допустимость доказательств», части 3 статьи 62 «Обязанность доказывания», статей 68 «Объяснения лиц, участвующих в деле», 159 «Объяснения лиц, участвующих в деле» и 176 «Законность и обоснованность решения суда», а также части 4 статьи 180 «Содержание решения суда» КАС Российской Федерации.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о признании 2 незаконным бездействия должностных лиц исправительного учреждения в связи с возвратом ему обращения, адресованного Комитету ООН. Суды пришли к выводу о том, что возвращение данного обращения заявителю с разъяснением установленного порядка осуществления осужденными переписки было обоснованным, поскольку соответствующее почтовое отправление подлежало оплате и заявитель, имея на лицевом счете денежные средства, не обратился в администрацию исправительного учреждения с заявлением об оплате корреспонденции за счет собственных средств. По мнению заявителя, административный ответчик при разбирательстве дела изменил причину возврата корреспонденции, в связи с чем он просит признать оспариваемые нормы не соответствующими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нормы Кодекса административного судопроизводства Российской Федерации определяют понятие доказательств по административному делу, относят к их числу объяснения лиц, участвующих в деле, устанавливают критерии относимости и допустимости доказательств, предусматривают правила определения судом обстоятельств, имеющих значение для правильного разрешения административного дела, закрепляют требования законности и обоснованности судебного решения и определяют его содержание. Данное регулирование направлено на реализацию задач административного судопроизводства (статья 3 данного Кодекса), обеспечивает объективное и беспристрастное разрешение административных дел, не предполагает возможности принятия судами произвольных и немотивированных решений и потому не может рассматриваться как нарушающее конституционные права заявителя. Оценка же обоснованности судебных актов, к чему фактически сводятся требования заявителя, в компетенцию Конституционного Суда 3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