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Карагодина Алексея Александровича на нарушение его конституционных прав частью 3 статьи 83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А.А.Карагодина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А.А.Карагодин оспаривает конституционность части 3 статьи 83 Жилищного кодекса Российской Федерации, согласно которой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 Как следует из представленных материалов, заявителю была предоставлена квартира по договору социального найма. В качестве членов его семьи туда же были вселены его жена и сын. Решением суда общей юрисдикции, с которым согласились суды вышестоящих инстанций, удовлетворено требование последних о признании А.А.Карагодина 2 утратившим право пользования жилым помещением. Суд пришел к выводу о том, что заявитель добровольно выехал из спорной квартиры, его выезд носит постоянный характер, коммунальные услуги он не оплачивает, расходы по содержанию квартиры не несет, мер к вселению не предпринимал, притом что препятствий этому со стороны истцов не чинилось. По мнению А.А.Карагодина, оспариваемая норма противоречит статьям 19 (часть 1), 40 (часть 1) и 55 (часть 3) Конституции Российской Федерации в той мере, в какой содержит неопределенность относительно критериев добровольности выезда из жилого помещения граждан- военнослужащих, назначенных для прохождения службы на новое место в другом населенном пункте.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Карагодина Алексея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