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Алексея Владимировича на нарушение его конституционных прав рядом положений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А.В.Иванов, с которого решением суда общей юрисдикции взыскана компенсация морального вреда, причиненного в результате дорожно-транспортного происшествия, и которому впоследствии отказано в удовлетворении заявления о восстановлении пропущенного процессуального срока на подачу апелляционной жалобы на данное решение, оспаривает конституционность части первой статьи 12 «Осуществление правосудия на основе состязательности и равноправия сторон», части первой статьи 112 «Восстановление процессуальных сроков», части второй статьи 193 «Объявление решения суда», части первой статьи 209 «Вступление в законную силу решений суда», части второй статьи 321 «Порядок и срок подачи апелляционных жалобы, представления», части десятой статьи 3795 2 «Порядок рассмотрения дела кассационным судом общей юрисдикции», части первой статьи 3796 «Пределы рассмотрения дела кассационным судом общей юрисдикции», части первой статьи 3797 «Основания для отмены или изменения судебных постановлений кассационным судом общей юрисдикции», пункта 1 части второй статьи 3907 «Рассмотрение кассационных жалобы, представления»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По мнению заявителя, оспариваемые законоположения не соответствуют статьям 17–19, 45–47, 52, 55 и 123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А.В.Ивановым в жалобе, в частности о допущенных судами при рассмотрении дела с его участием процессуальных нарушениях, выразившихся в неприменении либо ненадлежащем применении оспариваемых норм, свидетельствуют о том, что, формально оспаривая их конституционность, заявитель фактически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