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Селиверстова Владимира Владимировича на нарушение его конституционных прав пунктом 1 статьи 454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В.В.Селиверстова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вышестоящие суды, отказано в удовлетворении административного искового заявления гражданина В.В.Селиверстова о признании незаконным акта судебного пристава-исполнителя о передаче взыскателю нереализованного на торгах имущества должника – квартиры. В связи с этим В.В.Селиверстов полагает, что пункт 1 статьи 454 «Договор купли-продажи» ГК Российской Федерации во взаимосвязи с пунктом 1 статьи 556 «Передача недвижимости» указанного Кодекса, Федеральным законом от 2 октября 2007 года № 229-ФЗ «Об 2 исполнительном производстве», приказом ФССП России от 4 мая 2016 года № 238 «Об утверждении примерных форм процессуальных документов, применяемых должностными лицами Федеральной службы судебных приставов в процессе исполнительного производства» (а фактически – приложением № 13, утвержденным данным приказом) противоречит статье 17 (часть 3) Конституции Российской Федерации в той мере, в какой по смыслу, придаваемому ему правоприменительной практикой в системе действующего правового регулирования, он позволяет суду признавать акт передачи имущества законным в случае, когда судебный пристав- исполнитель не предлагал взыскателю оставить нереализованное имущество должника за собой, взыскатель не выплатил разницы между суммой задолженности и стоимостью передаваемого имущества и отказался подписать этот акт.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из представленных материалов не усматривается применение судами в конкретном деле с участием заявителя оспариваемого законоположения, в том числе во взаимосвязи с приведенными правовыми актами. Кроме того, в удовлетворении его требований было отказано в связи с пропуском срока на обращение в суд. Следовательно, жалоба В.В.Селиверстова,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Селиверстова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