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3198-О/2024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 гражданки Стрельцовой Инессы Юрьевны на нарушение ее конституционных прав статьями 3902, 3904, 3907 и 3909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 гражданки И.Ю.Стрельцовой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И.Ю.Стрельцова оспаривает конституционность статей 3902 «Право на обращение в судебную коллегию Верховного Суда Российской Федерации», 3904 «Порядок подачи кассационных жалобы, представления в судебную коллегию Верховного Суда Российской Федерации», 3907 «Рассмотрение кассационных жалобы, представления» и 3909 «Определение судьи об отказе в передаче кассационных жалобы, представления для рассмотрения в судебном заседании суда кассационной инстанции» ГПК Российской Федерации. Как следует из представленных материалов, определениями судей Верховного Суда Российской Федерации, с которыми согласился заместитель 2 Председателя этого суда, И.Ю.Стрельцовой отказано в передаче кассационных жалоб для рассмотрения в судебных заседаниях Судебной коллегии по гражданским делам Верховного Суда Российской Федерации. По мнению заявительницы, оспариваемые законоположения по смыслу, придаваемому им правоприменительной практикой, противоречат Конституции Российской Федерации, ее статьям 2, 15 (части 1 и 2), 17 (часть 1), 18, 19 (часть 1), 45 (часть 1), 47 (часть 1), 55, 64, 118, 120 и 123 (часть 3), а также положениям международных договоров, в частности пункту 1 статьи 6 Конвенции о защите прав человека и основных свобод, поскольку ненадлежащим образом регламентируют порядок кассационного производства в Верховном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 гражданки Стрельцовой Инессы Юрьевны, поскольку они не отвечают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данным жалобам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