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839344-П/2025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Дмитриева Вадима Николаевича на нарушение его конституционных прав статьей 4.5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В.Н.Дмитриева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В.Н.Дмитриев оспаривает конституционность статьи 4.5 «Давность привлечения к административной ответственности» КоАП Российской Федерации. Как следует из представленных материалов, постановлением мирового судьи, оставленным без изменения вышестоящими судами, заявитель был привлечен к административной ответственности за невыполнение законного требования уполномоченного должностного лица о прохождении медицинского освидетельствования на состояние опьянения (часть 1 статьи 12.26 КоАП Российской Федерации) и ему было назначено 2 административное наказание в виде административного штрафа в размере тридцати тысяч рублей и лишения права управления транспортными средствами на срок один год шесть месяцев. Заявитель, выражая несогласие с судебными актами по своему конкретному делу, полагает, что статья 4.5 КоАП Российской Федерации содержит неопределенность в вопросе о том, до какого момента следует исчислять срок давности привлечения к административной ответственности: до дня вынесения постановления по делу об административном правонарушении или до дня его вступления в законную силу, – а потому противоречит статьям 19 и 49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1 статьи 4.5 КоАП Российской Федерации постановление по делу об административном правонарушении не может быть вынесено по истечении определенного временного интервала со дня совершения административного правонарушения. Данная норма устанавливает пресекательный срок именно для вынесения постановления по делу об административном правонарушении (безотносительно к моменту вступления его в законную силу), которое,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Дмитриева Вадима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