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Нания Андрея Николаевича на нарушение его конституционных прав статьей 29.10 Кодекса Российской Федерации об административных правонарушениях и статьей 4018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А.Н.Нания вопрос о возможности принятия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письмом судьи кассационного суда общей юрисдикции гражданину А.Н.Нанию возвращена поданная им в порядке статьи 30.12 КоАП Российской Федерации жалоба, поскольку к ней не была приложена копия обжалуемого постановления мирового судьи. Заявитель оспаривает конституционность статьи 29.10 «Постановление по делу об административном правонарушении» КоАП Российской Федерации, поскольку она не содержит требования о заверении копии постановления по делу об административном правонарушении гербовой печатью, а также статьи 4018 «Действия суда кассационной инстанции при 2 поступлении уголовного дела с кассационными жалобой, представлением» УПК Российской Федерации, поскольку ее положения, определяющие срок, в течение которого судья суда кассационной инстанции обязан вынести постановление о назначении судебного заседания, не были учтены судьей кассационного суда общей юрисдикции, к которому поступила его жалоба.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Федерации), примененными в конкретном деле с его участием, если заявителем исчерпаны все внутригосударственные средства судебной защиты. При этом к жалобе прилагаются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Вопреки названным требованиям, представленными материалами не подтверждается применение судами в конкретном деле с участием заявителя оспариваемых законоположений. Следовательно, жалобы А.Н.Нания, как не отвечающие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Нания Андрея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