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3069-О/2024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Кирьяновой Ольги Алефтиновны на нарушение ее конституционных прав частью первой статьи 67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О.А.Кирьяновой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О.А.Кирьянова оспаривает конституционность части первой статьи 67 «Оценка доказательств» ГПК Российской Федерации. Как следует из представленных материалов, решением суда общей юрисдикции, оставленным без изменения судом апелляционной инстанции и кассационным судом общей юрисдикции, О.А.Кирьяновой отказано в удовлетворении исковых требований к территориальному отделению Пенсионного фонда Российской Федерации по спору, связанному с пенсионным обеспечением. Определением судьи Верховного Суда Российской Федерации, с которым согласился заместитель Председателя 2 этого суда, заявительнице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В связи с этим О.А.Кирьянова просит признать часть первую статьи 67 ГПК Российской Федерации не соответствующей Конституции Российской Федерации, поскольку она позволяет судье оценивать доказательства и устанавливать обстоятельства дела по своему внутреннему убеждению.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Закрепленное в статье 67 ГПК Российской Федерации дискреционное полномочие суда по оценке доказательств, необходимое для эффективного осуществления правосудия, следует из принципов судейского руководства процессом и самостоятельности судебной власти. При этом доказательства по делу оцениваются судом не произвольно, а исходя из конституционного принципа подчинения судей только Конституции Российской Федерации и федеральному закону (статья 120, часть 1, Конституции Российской Федерации), получившего свое развитие в пункте 1 статьи 3 Закона Российской Федерации от 26 июня 1992 года № 3132-I «О статусе судей в Российской Федерации» и части первой статьи 11 ГПК Российской Федерации, по смыслу которых судья обязан соблюдать Конституцию Российской Федерации, федеральные конституционные законы, федеральные законы и иные нормативные правовые акты и только на их основе разрешать гражданские дела. Гарантией же соблюдения судом указанных требований являются установленные Гражданским процессуальным кодексом Российской Федерации процедуры проверки судебных постановлений судами вышестоящих инстанций и основания для их отмены или изменения. Таким образом, часть первая статьи 67 ГПК Российской Федерации, рассматриваемая во взаимосвязи с иными положениями этого Кодекса, не может расцениваться в качестве нарушающей конституционные права заявительницы в указанном ею аспекте.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Кирьяновой Ольги Алефтиновны,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