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2863-О/2025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Земцева Михаила Владимировича на нарушение его конституционных прав частью третьей статьи 29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М.В.Земцева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М.В.Земцев оспаривает конституционность части третьей статьи 29 «Независимость» Федерального конституционного закона от 21 июля 1994 года № 1-ФКЗ «О Конституционном Суде Российской Федерации». Определением от 24 декабря 2024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развитие конституционной гарантии независимости судей Конституционного Суда Российской Федерации, их подчинения только Конституции Российской Федерации и федеральному закону (статья 120, часть 1, Конституции Российской Федерации) частью третьей статьи 29 Федерального конституционного закона «О Конституционном Суде Российской Федерации» предусмотрено, что решения, а также иные акты Конституционного Суда Российской Федерации выражают соответствующую Конституции Российской Федерации правовую позицию судей, свободную от политических пристрастий. Таким образом, оспариваемая норма, конкретизирующая один из базовых конституционных принципов правосудия применительно к конституционному судопроизводству, не может рассматриваться как нарушающая конституционные права заявителя в аспекте, указанном в жалобе. Оспаривая конституционность данного положения Федерального конституционного закона «О Конституционном Суде Российской Федерации», заявитель фактически выражает несогласие с принятым по его жалобам Определением Конституционного Суда Российской Федерации от 24 декабря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Земцева Михаила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