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Бежан Натальи Евгеньевны на нарушение ее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Н.Е.Бежан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Н.Е.Бежан оспаривает конституционность части третьей статьи 3907 «Рассмотрение кассационных жалобы, представления» ГПК Российской Федерации. Как следует из представленных материалов, письмом заместителя Председателя Верховного Суда Российской Федерации Н.Е.Бежан сообщено об отсутствии оснований для отмены в порядке, предусмотренном частью третьей статьи 3907 ГПК Российской Федерации, определения судьи этого суда об отказе в передаче ее кассационной жалобы для рассмотрения в судебном заседании суда кассационной инстанции. 2 Заявительница просит проверить оспариваемое законоположение на соответствие Конституции Российской Федерации, в частности ее статьям 19 (часть 1), 46 (части 1 и 2), 120 и 123, поскольку оно препятствует пересмотру ошибочного судебного постановления в связи с вновь открывшимися обстоятельствами.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Данная процедура призвана обеспечить реализацию правомочий Верховного Суда Российской Федерации по устранению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вопросов, связанных с пересмотром судебных постановлений по вновь открывшимся или новым обстоятельствам, не регламентирует, а потому не может рассматриваться в качестве нарушающей конституционные права заявительницы в указанном в жалобе аспекте. Оценка же того, имелись ли основания для передачи кассационной жалобы Н.Е.Бежан для рассмотрения в судебном заседании суда кассационной инстанции, не входит в компетенцию Конституционного Суда 3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Бежан Натальи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