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369-О/2025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Зорко Александра Ивановича на нарушение его конституционных прав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 гражданина А.И.Зорко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А.И.Зорко оспаривает конституционность части первой статьи 100 «Возмещение расходов на оплату услуг представителя» ГПК Российской Федерации. Как следует из представленных материалов, определениями судов общей юрисдикции, оставленными без изменения судами вышестоящих инстанций, с А.И.Зорко взысканы расходы на оплату услуг представителей. Определениями судей Верховного Суда Российской Федерации, с которыми согласились заместители Председателя этого суда, заявителю и его представителю было отказано в передаче кассационных жалоб для 2 рассмотрения в судебных заседаниях Судебной коллегии по гражданским делам Верховного Суда Российской Федерации. По мнению заявителя, оспариваемое законоположение противоречит статье 55 (части 1 и 2) Конституции Российской Федерации, поскольку позволяет судам по своему усмотрению определять разумность размера взыскиваемых судебных расходов, понесенных в связи с оплатой услуг представителя.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части первой статьи 100 ГПК Российской Федерации речь идет, по существу, об обязанности суда установить баланс между правами лиц, участвующих в деле. Предоставление суду соответствующих полномочий по определению размера возмещаемых расходов на оплату услуг представителя, в том числе с точки зрения его разумности, вытекает из принципа самостоятельности судебной власти и является одним из проявлений дискреционных полномочий суда, необходимых для осуществления правосудия. Гарантией процессуальных прав лиц, участвующих в деле, являются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 3 Следовательно, часть первая статьи 100 ГПК Российской Федерации не может рассматриваться в качестве нарушающей конституционные права заявителя в указанном им аспекте. Оценка же взысканных судом с А.И.Зорко сумм судебных расходов, в том числе с точки зрения их разумности,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Зорко Александра Ивановича,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