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«Нефтяная компания «Нефтеленск» на нарушение его конституционных прав Положением о Федеральном агентстве по управлению государственным имуществом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«Нефтяная компания «Нефтеленск»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«Нефтяная компания «Нефтеленск» (далее также – ООО «НК «Нефтеленск») оспаривает конституционность Положения о Федеральном агентстве по управлению государственным имуществом (утверждено Постановлением Правительства Российской Федерации от 5 июня 2008 года № 432). Как следует из представленных материалов, вступившими в законную силу актами судов ООО «НК «Нефтеленск» отказано в удовлетворении требований к Федеральному агентству по управлению государственным имуществом о понуждении оформить в государственную собственность 2 результаты интеллектуальной деятельности и заключить с заявителем договор коммерческой концессии. По мнению ООО «НК «Нефтеленск», оспариваемый нормативный акт противоречит статье 671 Конституции Российской Федерации, поскольку он не признает, что Российская Федерация является правопреемником Союза ССР. Кроме того, заявитель просит разрешить вопросы, связанные с заключением между ним и Федеральным агентством по управлению государственным имуществом договора коммерческой концессии.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«Нефтяная компания «Нефтеленск»,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