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625-О/2025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Шешеры Вячеслава Юрьевича на нарушение его конституционных прав рядом положений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В.Ю.Шешеры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В.Ю.Шешера, содержавшийся под стражей, просит признать не соответствующими статьям 53, 120 (часть 1) и 123 (часть 3) Конституции Российской Федерации, а также статье 1 Конвенции против пыток и других жестоких, бесчеловечных или унижающих достоинство видов обращения и наказания часть десятую статьи 108 «Заключение под стражу», части десятую и одиннадцатую статьи 109 «Сроки содержания под стражей», а также статьи 255 «Решение вопроса о мере пресечения», 38919 «Пределы прав суда апелляционной инстанции» и 40116 «Пределы прав суда кассационной инстанции» УПК Российской Федерации. 2 Согласно позиции заявителя, утверждающего о наличии заведомо ложных сведений в процессуальных актах и о недопустимых доказательствах в его деле, данные нормы позволяют судьям нарушать права обвиняемого, подсудимого на свободу и личную неприкосновенность посредством чрезмерно длительного применения меры пресечения в виде заключения под стражу в нарушение установленного порядка, неоднократно продлевая срок ее действия невзирая на его истечение и на незаконность состава суда, притом без исследования материалов уголовного дела и без обеспечения участия подсудимого.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Конституционность положений статей 108, 109 и 255 УПК Российской Федерации ранее уже оспаривалась В.Ю.Шешерой аналогичным образом в его предшествующих жалобах, по результатам изучения которых Конституционным Судом Российской Федерации вынесены определения от 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Шешеры Вячеслава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