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Довгаля Максима Михайловича на нарушение его конституционных прав частью 1 статьи 56 «Об основах охраны здоровья граждан в Российской Федерации» и частью 5 статьи 15 Федерального закона «Об обязательном медицинском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М.М.Довгаля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М.М.Довгаль оспаривает конституционность части 1 статьи 56 Федерального закона от 21 ноября 2011 года № 323-ФЗ «Об основах охраны здоровья граждан в Российской Федерации», согласно которой каждая женщина самостоятельно решает вопрос о материнстве и искусственное прерывание беременности проводится по желанию женщины при наличии информированного добровольного согласия, а также части 5 статьи 15 Федерального закона от 29 ноября 2010 года № 326-ФЗ «Об обязательном медицинском страховании в Российской Федерации», устанавливающей, что медицинская организация осуществляет свою 2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 и (или) договора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страхования. По мнению заявителя, оспариваемые законоположения, как допускающие искусственное прерывание беременности в рамках оказания медицинскими организациями государственной системы здравоохранения и муниципальной системы здравоохранения медицинской помощи в соответствии с программами обязательного медицинского страхования, не соответствуют статье 41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Федерации), примененными в конкретном деле с его участием, если заявителем исчерпаны все внутригосударственные средства судебной защиты. При этом к жалобе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Между тем судебных актов, подтверждающих применение судами в конкретном деле с участием заявителя оспариваемых им законоположений, к жалобе не приложено. 3 Проверка же по жалобам граждан конституционности федеральных законов в порядке абстрактного нормоконтроля, т.е. вне связи с конкретным делом, о чем фактически просит заявитель, Конституционным Судом Российской Федерации не осуществляется, равно как не входит в его полномочия и решение вопроса о внесении целесообразных, с точки зрения заявителя, изменений в Конституцию Российской Федерации и действующее законодательство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 и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Довгаля Максима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