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Литвинец Валентины Яковлевны на нарушение ее конституционных прав пунктом 3 части четвертой статьи 198, пунктами 4 и 5 части второй статьи 329 и частями третьей и четвертой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В.Я.Литвинец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В.Я.Литвинец оспаривает конституционность пункта 3 части четвертой статьи 198 «Содержание решения суда», пунктов 4 и 5 части второй статьи 329 «Постановление суда апелляционной инстанции» и частей третьей и четвертой статьи 330 «Основания для отмены или изменения решения суда в апелляционном порядке»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В.Я.Литвинец отказано в удовлетворении иска о возмещении материального ущерба, перерасчете 2 пенсии.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этого суда. По мнению В.Я.Литвинец, оспариваемые законоположения не соответствуют статьям 2, 15, 17–19, 45 и 46 Конституции Российской Федерации, поскольку позволяют суду мотивировать судебные постановления, дублируя возражения ответчика, не исследовать и не оценивать доводы искового заявления и не признавать нарушением норм процессуального права, влекущим безусловную отмену судебных постановлений, неприменение судом закона, заявленного в обоснование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В.Я.Литвинец, приведенные в обоснование ее позиции, свидетельствуют о том, что нарушение своих конституционных прав она связывает не с содержанием оспариваемых законоположений, а с неверным, по ее мнению, выбором судом норм права, подлежащих применению при разрешении дела с ее участием, ненадлежащей оценкой судами общей юрисдикции доводов сторон в конкретном деле, нарушением ими норм материального и процессуального права. Разрешение данных вопросов, предполагающее оценку правомерности принятых по делу с участием заявительницы судебных постановлений,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Литвинец Валентины Яковлевны,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