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Владимира Михайловича на нарушение его конституционных прав статьей 602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В.М.Попов оспаривает конституционность статьи 602 Трудового кодекса Российской Федерации, определяющей порядок и условия совмещения профессий (должностей), расширения зон обслуживания, увеличения объема работы, исполнения обязанностей временно отсутствующего работника без освобождения от работы, определенной трудовым договором. По мнению заявителя, оспариваемая норма, примененная в его деле судом, противоречит статье 37 (часть 3) Конституции Российской Федерации, поскольку позволяет работодателю поручать работнику выполнение в течение установленной продолжительности рабочего дня 2 (смены) наряду с работой, определенной трудовым договором, дополнительной работы по другой или такой же профессии (должности), а не заключать с работником трудовой договор о выполнении в свободное от основной работы время другой регулярной оплачиваемой работы, оплачивать выполненную дополнительную работу не в полном размере и расторгать в одностороннем порядке соглашение о выполнении такой работы.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602 Трудового кодекса Российской Федерации, обязывая работодателя получить письменное согласие работника на выполнение дополнительной работы, ее продолжительность, содержание и объем, а также произвести ее оплату (статья 151 данного Кодекса), гарантирует защиту прав и законных интересов работников как экономически более слабой стороны в трудовом правоотношении от произвольного возложения обязанностей, не предусмотренных трудовым договором, и сама по себе не может рассматриваться как нарушающая права заявителя. Разрешение же вопроса о характере работы, выполнявшейся В.М.Поповым, равно как и правильности расчета оплаты такой работы,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Владимира Михайловича,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