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Антиповой Галины Борисовны на нарушение ее конституционных прав абзацем вторым статьи 215 и абзацем вторым статьи 217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Г.Б.Антиповой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Г.Б.Антипова оспаривает конституционность абзаца второго статьи 215 «Обязанность суда приостановить производство по делу» и абзаца второго статьи 217 «Сроки приостановления производства по делу» ГПК Российской Федерации. Определением районного суда приостановлено производство по гражданскому делу, в котором рассматривался иск гражданина Б. к юридическому лицу, в связи со смертью истца и необходимостью определения его правопреемника. При этом в ответ на ходатайство Г.Б.Антиповой о признании ее правопреемником Б. как наследником по 2 завещанию суд указал, что свидетельство о праве на наследство, выданное нотариусом в установленном порядке, не представлено. По мнению заявительницы, оспариваемые нормы не соответствуют статьям 35, 45, 46, 52 и 55 Конституции Российской Федерации, поскольку они по смыслу, придаваемому им правоприменительной практикой, не позволяют правопреемнику лица, участвующего в деле, своевременно продолжить реализацию его процессуальных прав и обязанностей, чтобы защитить и сохранить наследственное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заявителя.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с жалобой Г.Б.Антиповой представлено исключительно определение суда первой инстанции, а потому невозможно сделать вывод об исчерпании ею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Антиповой Галины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