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1025-О/2025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Сиволапова Романа Васильевича на нарушение его конституционных прав пунктом 6 статьи 18 Закона Российской Федерации «О защите прав потребителей»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гражданина Р.В.Сиволапова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Р.В.Сиволапов оспаривает конституционность пункта 6 статьи 18 «Права потребителя при обнаружении в товаре недостатков» Закона Российской Федерации от 7 февраля 1992 года № 2300-I «О защите прав потребителей». Из представленных материалов следует, что решением суда общей юрисдикции, с которым согласились суды вышестоящих инстанций, заявителю отказано в удовлетворении требования о замене системы навигации и мультимедийной системы автомобиля. Суды при этом исходили из отсутствия доказательств как наличия заявленных производственных недостатков, так и причинной связи между непредставлением Р.В.Сиволапову информации о правилах эксплуатации мультимедийной 2 системы автомобиля и появлением дефектов в виде трещины на экране этой системы, образовавшейся в результате внешнего механического воздействия. По мнению заявителя, оспариваемая норма не соответствует Конституции Российской Федерации, в частности ее статьям 17 (части 1 и 3), 18, 19 (части 1 и 2), 45 (часть 1), 46 (часть 1) и 55 (части 2 и 3), в той мере, в какой она позволяет суду рассмотреть гражданское дело о защите прав потребителя без исследования вопроса о качестве товара, а также возложить на потребителя бремя доказывания наличия в товаре производственных дефектов.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Доводы, приведенные заявителем в жалобе (в том числе о неверном установлении судом обстоятельств, имеющих значение для рассмотрения дела, и о предвзятости суда по отношению к истцу), свидетельствуют о том, что, формально оспаривая конституционность перечисленных норм, фактически Р.В.Сиволапов просит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Сиволапова Романа Васильевича, поскольку она не отвечает требованиям 3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