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Афанасенко Ксении Александровны на нарушение ее конституционных прав абзацем восьмым части первой статьи 59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К.А.Афанасенко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К.А.Афанасенко оспаривает конституционность абзаца восьмого части первой статьи 59 Трудового кодекса Российской Федерации, в соответствии с которым срочный трудовой договор заключается с лицами, принимаемыми для выполнения заведомо определенной работы в случаях, когда ее завершение не может быть определено конкретной датой. По мнению заявительницы, применение оспариваемого законоположения при заключении срочных трудовых договоров с работниками, непосредственно не осуществляющими научную или преподавательскую деятельность, но привлекаемыми для выполнения 2 научно-исследовательских работ в рамках государственного задания, противоречит статьям 19 и 37 Конституции Российской Федерации. Секретариат Конституционного Суда Российской Федерации ранее уведомил К.А.Афанасенко о несоответствии ее обращения требованиям Федерального конституционного закона «О Конституционном Суде Российской Федерации».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Афанасенко Ксении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