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Шувалова Виталия Дмитриевича на нарушение его конституционных прав статьями 702 и 703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В.Д.Шувалова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В.Д.Шувалов, с которого на основании вступившего в законную силу судебного постановления взыскана стоимость ремонтных работ и которому отказано в удовлетворении встречного иска об истребовании строительных документов, просит проверить конституционность статей 702 «Договор подряда» и 703 «Работы, выполняемые по договору подряда» ГК Российской Федерации, дать их толкование. Заявитель также ставит ряд вопросов, не связанных с проверкой конституционности нормативного акта.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702 и 703 ГК Российской Федерации, закрепляющие понятие договора подряда, в том числе конкретизирующие работы, выполняемые по этому договору, обеспечивают определенность регулирования правоотношений сторон договора подряда и не могут расцениваться в качестве нарушающих права В.Д.Шувалова, доводы которого свидетельствуют о том, что, обращаясь с жалобой на нарушение его конституционных прав, он, по существу, предлагает Конституционному Суду Российской Федерации оценить правомерность вынесенного по его конкретному делу судебного постановления. Между тем установление и исследование фактических обстоятельств, проверка обоснованности судебных постановлений по конкретному делу с учетом этих обстоятельств, равно как и разрешение других вопросов, не связанных с проверкой конституционности нормативного акта,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Шувалова Виталия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