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3221-О/2024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Михеева Игоря Адольфовича на нарушение его конституционных прав статьей 128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И.А.Михеева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И.А.Михеев оспаривает конституционность статьи 128 «Отказ в принятии административного искового заявления» КАС Российской Федерации, а фактически – пункта 1 ее части 1, предусматривающего отказ судьи в принятии административного искового заявления в случае, если заявление подлежит рассмотрению в порядке конституционного или уголовного судопроизводства, производства по делам об административных правонарушениях либо не подлежит рассмотрению в судах. Из представленных материалов следует, что вступившим в законную силу определением суда И.А.Михееву было отказано в принятии 2 административного искового заявления о признании незаконными действий Высшей квалификационной коллегии судей Российской Федерации, возложении обязанности совершить определенные действия. Заявитель полагает, что оспариваемая норма позволяет судам произвольно отказывать в принятии административного искового заявления и тем самым нарушает его право на судебную защиту, а потому противоречит статьям 2, 15, 46 и 123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Михеева Игоря Адольфовича,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