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жилищно- строительного кооператива «Спутник» на нарушение его конституционных прав пунктом 2 части 3 и частью 4 статьи 132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жилищно-строительного кооператива «Спутник»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Жилищно-строительный кооператив «Спутник» (далее также – ЖСК «Спутник») оспаривает конституционность пункта 2 части 3 и части 4 статьи 132 «Предъявление встречного иска» АПК Российской Федерации. Как следует из представленных материалов, определением арбитражного суда от 23 мая 2022 года, оставленным без изменения арбитражными судами апелляционной и кассационной инстанций (постановления от 25 июля 2022 года и от 17 января 2023 года), ЖСК «Спутник» возвращено встречное исковое заявление к юридическому лицу о признании договора недействительным. 2 Впоследствии решением арбитражного суда ЖСК «Спутник» отказано в удовлетворении иска к тому же юридическому лицу о признании недействительным условий того же договора. С решением арбитражного суда согласились вышестоящие арбитражные суды. По мнению заявителя, оспариваемые законоположения по смыслу, придаваемому им правоприменительной практикой, противоречат Конституции Российской Федерации, в том числе ее статьям 19 (часть 1), 45 (часть 2) и 46 (часть 1), поскольку позволяют суду возвратить встречное исковое заявление при наличии одного из условий для его принятия, предусмотренного пунктом 2 части 3 статьи 132 АПК Российской Федерации, а также допускают возможность оценки судом последующего обращения в суд с требованием, аналогичным тому, что было изложено во встречном исковом заявлении, в качестве злоупотребления процессуальными правами.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жилищно- строительного кооператива «Спутник»,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