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Ананчева Александра Владимировича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А.В.Ананчева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А.В.Ананчев, осужденный за совершение преступлений, оспаривает конституционность частей третьей и четвертой статьи 7 «Законность при производстве по уголовному делу», статьи 16 «Обеспечение подозреваемому и обвиняемому права на защиту», пункта 1 части первой статьи 51 «Обязательное участие защитника», пункта 5 части первой статьи 53 «Полномочия защитника», части первой, пунктов 1 и 3 части второй статьи 75 «Недопустимые доказательства», статьи 122 «Разрешение ходатайства», а также частей первой и второй статьи 338 «Постановка вопросов, подлежащих разрешению присяжными заседателями» УПК Российской Федерации. 2 Заявитель утверждает, что обжалуемые нормы противоречат статьям 2, 15, 17 (часть 1), 18, 19 (части 1 и 2), 45, 46 (часть 1), 48, 49 и 50 (части 2 и 3) Конституции Российской Федерации, поскольку допускают их произвольное толкование и нарушение в ходе уголовного судопроизводства.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Ананчева Александра Владимировича,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