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Николаева Геннадия Дмитриевича на нарушение его конституционных прав пунктом 2 части второй статьи 38917 и главой 481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Г.Д.Николаева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Г.Д.Николаев, отбывающий пожизненное лишение свободы, оспаривает конституционность пункта 2 части второй статьи 38917 «Существенные нарушения уголовно-процессуального закона» во взаимосвязи с положениями главы 481 «Производство в суде надзорной инстанции» УПК Российской Федерации. По мнению заявителя, обжалуемые нормы допускают произвольное толкование понятия «незаконный состав суда» в качестве основания для отмены приговора и позволяют судье возвращать без рассмотрения надзорную жалобу на принятые по уголовному делу судебные решения, 2 которая содержит указанный довод, ранее не исследовавшийся судами, чем нарушаются права осужденного, гарантированные статьями 47 (часть 1) и 56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второй статьи 38917 УПК Российской Федерации определяет вынесение решения незаконным составом суда или вынесение вердикта незаконным составом коллегии присяжных заседателей в качестве существенного нарушения уголовно-процессуального закона, влекущего отмену или изменение такого решения в любом случае. Данное законоположение направлено на обеспечение правосудности судебных актов в уголовном судопроизводстве, неопределенности не содержит и не может расцениваться в качестве нарушающего права заявителя. Применительно же к вопросу о внесении повторных надзорных жалоб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Николаева Геннадия Дмитриевича,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