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Михаила Васильевича на нарушение его конституционных прав статьями 12 и 304 Гражданского кодекса Российской Федерации, частью 5 статьи 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М.В.Попова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М.В.Попов оспаривает конституционность следующих законоположений: статей 12 «Способы защиты гражданских прав» и 304 «Защита прав собственника от нарушений, не связанных с лишением владения» ГК Российской Федерации; части 5 статьи 1 «Предмет регулирования настоящего Федерального закона. Основные положения» Федерального закона от 13 июля 2015 года № 218-ФЗ «О государственной регистрации недвижимости». Как следует из представленных материалов, решением суда общей юрисдикции, с которым согласились суды вышестоящих инстанций, по иску 2 заместителя прокурора Краснодарского края – прокурора города Сочи признано отсутствующим право собственности заявителя на земельный участок, приобретенный им в 2011 году на основании договора купли- продажи. Суды пришли к выводу, что спорный объект, расположенный в границах земель участкового лесничества, из владения Российской Федерации не выбывал, свободен от строений, покрыт лесной растительностью. По мнению заявителя, оспариваемые законоположения противоречат Конституции Российской Федерации, в том числе ее статьям 8 (часть 2), 18, 19 (часть 1), 35 (части 1 и 3), 36 (части 1 и 2), 45 (часть 1), 46 (часть 1), 55 (части 2 и 3), 751 и 123 (часть 3), поскольку, помимо прочего, позволяют судам не учитывать при разрешении соответствующей категории споров добросовестность приобретателя земельного участка, истечение сроков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Михаила Васильевича, поскольку по предмету обращения Конституционным Судом Российской Федерации ранее было принято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