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Герлихмана Александра Евгеньевича на нарушение его конституционных прав статьями 2 и 36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А.Е.Герлихмана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А.Е.Герлихман полагает положения статей 2 «Задачи исполнительного производства» и 36 «Сроки совершения исполнительных действий» Федерального закона от 2 октября 2007 года № 229-ФЗ «Об исполнительном производстве» нарушившими его конституционные права вследствие их применения судами при рассмотрении дела по его административному исковому заявлению об оспаривании постановления судебного пристава-исполнителя об отказе в возбуждении исполнительного производства.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Герлихмана Александра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