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130-О/2025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января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Павлова Александра Ивановича на нарушение его конституционных прав статьей 15 Гражданского кодекса Российской Федерации, частью третьей статьи 226, пунктами 1 и 2 части первой, пунктами 1 и 2 части четвертой статьи 330 и частью второй статьи 3797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А.И.Павлова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А.И.Павлов, которому отказано в удовлетворении иска о возмещении вреда, причиненного неправомерными действиями должностных лиц ФССП России, вследствие недоказанности факта причинения ему вреда, оспаривает конституционность статьи 15 «Возмещение убытков» ГК Российской Федерации, а также части третьей статьи 226 «Частные определения суда», пунктов 1 и 2 части первой, пунктов 1 и 2 части четвертой статьи 330 «Основания для отмены или 2 изменения решения суда в апелляционном порядке» и части второй статьи 3797 «Основания для отмены или изменения судебных постановлений кассационным судом общей юрисдикции» ГПК Российской Федерации. По мнению заявителя, оспариваемые положения не соответствуют статьям 2, 15, 17, 46, 52 и 53 Конституции Российской Федерации, поскольку они являются неопределенными и позволяют их произвольное толкование, влекущее игнорирование судом первой инстанции представленного истцом расчета упущенной выгоды, невынесение им частного определения, а также отказ судов апелляционной и кассационной инстанций в удовлетворении жалоб на судебные постановления, при принятии которых допущены существенные нарушения норм процессуального права.</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В обоснование своей позиции А.И.Павлов приводит доводы о неправильном установлении судами фактических обстоятельств его дела, о нарушении порядка извещения его о времени и месте судебного заседания, о рассмотрении дела судом в незаконном составе, а также иные доводы, свидетельствующие о том, что, формально оспаривая конституционность перечисленных в жалобе норм, заявитель фактически просит установить процессуальные нарушения, допущенные, как он полагает, судами в его конкретном деле. Между тем такая проверка не входит в полномочия Конституционного Суда Российской Федерации (статья 125 Конституции Российской Федерации и статья 3 Федерального конституционного закона «О Конституционном Суде Российской Федерации»).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Павлова Александра Ивановича,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