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Питюцкой Натальи Леонидовны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Н.Л.Питюцкой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Распоряжением уполномоченного органа власти города Москвы Н.Л.Питюцкая снята с учета лиц, нуждающихся в улучшении жилищных условий. Определением суда апелляционной инстанции, с которым согласились вышестоящие судебные инстанции, отменено решение суда общей юрисдикции, заявительнице отказано в удовлетворении исковых требований о признании данного распоряжения незаконным и о восстановлении на жилищном учете. В связи с этим Н.Л.Питюцкая просит оценить с точки зрения конституционности принятие судами апелляционной и кассационной инстанций постановлений с нарушением требований части 2 статьи 56 2 Жилищного кодекса Российской Федерации и статьи 196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Н.Л.Питюцкая уже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Питюцкой Натальи Леонидовны, поскольку разрешение поставленных заявительницей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