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Попкова Виталия Игоревича на нарушение его конституционных прав частями 4 и 5 статьи 38, статьями 180 и 221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В.И.Попкова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В.И.Попков, отбывающий наказание в виде лишения свободы, оспаривает конституционность частей 4 и 5 статьи 38 «Стороны», статей 180 «Содержание решения суда» и 221 «Лица, участвующие в деле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Федерации. Как следует из представленных документов, решением районного суда, с которым согласились вышестоящие суды, В.И.Попкову отказано в удовлетворении административного искового заявления о признании незаконным бездействия исправительного учреждения, выразившегося в 2 непредоставлении по запросу его адвоката медицинской документации. Суды установили, что адвокату заявителя был направлен ответ с сообщением об отсутствии в исправительном учреждении запрашиваемых документов и разъяснением возможности направить соответствующее обращение в учреждение, осуществляющее медицинское обслуживание осужденных. По мнению заявителя, оспариваемые нормы не соответствуют Конституции Российской Федерации, поскольку позволяют не привлекать к участию в деле в качестве ответчика Российскую Федерацию.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Попкова Виталия Игоревича, поскольку она не отвечает требованиям Федерального 3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