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990-О/2025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Романовой Татьяны Алексеевны на нарушение ее конституционных прав пунктом 1 части второй статьи 3907 и статьей 392 Гражданского 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С.Д.Князева, А.Н.Кокотова, А.В.Коновалова, М.Б.Лобова, Н.В.Мельникова, В.А.Сивицкого, рассмотрев вопрос о возможности принятия жалобы гражданки Т.А.Романовой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Гражданка Т.А.Романова, которой апелляционным определением, оставленным без изменения кассационным судом общей юрисдикции, отказано в удовлетворении заявления, поданного в порядке, предусмотренном главой 42 ГПК Российской Федерации, оспаривает конституционность пункта 1 части второй статьи 3907 «Рассмотрение кассационных жалобы, представления» и статьи 392 «Основания для пересмотра судебных постановлений, вступивших в законную силу (по вновь открывшимся или новым обстоятельствам)» ГПК Российской Федерации, полагая их нарушающими ее конституционные права, гарантированные статьями 2, 9 (часть 1), 17 (часть 3), 18, 19 (часть 1), 30 (часть 2 2), 35 (части 1 и 2), 36 (часть 2), 45 (часть 1), 46 (часть 1), 55 (части 2 и 3) и 751 Конституции Российской Федерации. Определением судьи Верховного Суда Российской Федерации заявительнице было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Романовой Татьяны Алексеевны,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