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Шалагиной Раисы Никифоровны на нарушение ее конституционных прав пунктом 4 части первой статьи 330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Р.Н.Шалагиной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Р.Н.Шалагина оспаривает конституционность пункта 4 части первой статьи 330 «Основания для отмены или изменения решения суда в апелляционном порядке» ГПК Российской Федерации. Как следует из представленных материалов, решением суда общей юрисдикции, оставленным без изменения судами вышестоящих инстанций, Р.Н.Шалагиной было отказано в удовлетворении исковых требований к гражданину Ш. о признании договора купли-продажи квартиры недействительным. Определением судьи Верховного Суда Российской 2 Федерации в передаче кассационной жалобы заявительницы для рассмотрения в судебном заседании суда кассационной инстанции отказано. В связи с этим Р.Н.Шалагина полагает, что оспариваемой нормой нарушаются ее права, гарантированные статьей 40 Конституции Российской Федерации, поскольку никто не может быть произвольно лишен жилища.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части первой статьи 330 ГПК Российской Федерации, устанавливающий такое основание для отмены или изменения решения суда первой инстанции в апелляционном порядке, как нарушение или неправильное применение норм материального права или норм процессуального права, выступает процессуальной гарантией правильного рассмотрения и разрешения судом гражданских дел, призван обеспечить исправление в апелляционном порядке возможной ошибки, допущенной судом нижестоящей инстанции, вопросов, касающихся предоставления жилищных гарантий, не регламентирует, а потому не может расцениваться в качестве нарушающего конституционные права Р.Н.Шалагиной, перечисленные в жалобе. Оценка же того, имелись ли у суда апелляционной инстанции основания для отмены или изменения решения суда первой инстанции, сопряжена с исследованием фактических обстоятельств дела заявительницы и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Шалагиной Раисы Никифоровны,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