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Попова Олега Ивановича на нарушение его конституционных прав статьей 121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О.И.Попова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О.И.Попов, отбывающий наказание в виде лишения свободы, просит признать статью 121 «Сроки рассмотрения ходатайства» УПК Российской Федерации не соответствующей статьям 33 и 49 (часть 1) Конституции Российской Федерации, полагая, что она позволила правоприменительным органам не рассматривать его обращения надлежащим образом.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Ранее О.И.Попов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Попова Олега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