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Костыгова Дмитрия Викторовича на нарушение его конституционных прав статьями 175–185 Уголовно- процессуального кодекса РСФСР</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Д.В.Костыгова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Д.В.Костыгов, осужденный в 2001 году за совершение преступлений, просит признать не соответствующими статьям 2, 15, 19, 25 и 50 Конституции Российской Федерации статьи 175 «Наложение ареста на имущество», 176 «Протокол выемки, обыска, наложения ареста на имущество», 177 «Обязательность вручения копии протокола», 178 «Основания для производства осмотра», 179 «Порядок производства осмотра», 180 «Осмотр трупа», 181 «Освидетельствование», 182 2 «Протокол осмотра и освидетельствования», 183 «Следственный эксперимент», 184 «Порядок назначения экспертизы» и 185 «Права обвиняемого при назначении и производстве экспертизы» УПК РСФСР, как допустившие произвольное проведение следственных действий в нарушение установленных законом требований.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4 части первой статьи 43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Костыгова Дмитрия Викторовича, поскольку акт, конституционность которого оспаривается, утратил силу. 3</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