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Даниличева Сергея Григорьевича на нарушение его конституционных прав частью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С.Г.Даниличева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С.Г.Даниличев, осужденный за мошенничество, просит признать противоречащей статьям 8, 19 (часть 1), 34, 35, 46 и 55 (часть 3) Конституции Российской Федерации часть четвертую статьи 159 «Мошенничество» УК Российской Федерации, которая, по его мнению, ввиду своей неопределенности допускает ее произвольное применение, позволяя привлекать лицо к уголовной ответственности за действия, совершенные в рамках гражданско-правового законодательства, устанавливая суровую санкцию за деяния, которые по своей природе носят гражданско-правовой характер, чем создает препятствия для осуществления предпринимательской деятельности.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С.Г.Даниличев оспаривал в аналогичном аспекте конституционность положений статьи 159 УК Российской Федерации в своих предшествующих жалобах, по результатам изучения которых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Даниличева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