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Корвякова Станислава Игоревича на нарушение его конституционных прав статьей 5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С.И.Корвякова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С.И.Корвяков утверждает, что статья 5 «Соблюдение прав и свобод человека и гражданина при осуществлении оперативно- розыскной деятельности» Федерального закона от 12 августа 1995 года № 144-ФЗ «Об оперативно-розыскной деятельности» противоречит статье 46 (части 1 и 2) Конституции Российской Федерации, поскольку оставляет неурегулированными вопросы, связанные с определением правовой природы отношений, которые возникают до возбуждения уголовного дела между гражданами и должностными лицами органа, осуществляющего 2 оперативно-розыскную деятельность, что влечет произвольное применение закона судами и лишает граждан права на судебную защиту от незаконных действий оперативных сотрудников.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С.И.Корвяков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Корвякова Станислава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