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Соловьева Николая Сергеевича на нарушение его конституционных прав статьями 195, 196, 197, 200 и 206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Н.С.Соловьева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Н.С.Соловьев, которому отказано в удовлетворении иска об истребовании имущества из чужого незаконного владения, оспаривает конституционность статей 195 «Понятие исковой давности», 196 «Общий срок исковой давности», 197 «Специальные сроки исковой давности», 200 «Начало течения срока исковой давности» и 206 «Исполнение обязанности по истечении срока исковой давности» ГК Российской Федерации. По мнению Н.С.Соловьева, оспариваемые нормы противоречат ряду статей Конституции Российской Федерации в той мере, в какой содержат 2 неопределенность по вопросу о порядке исчисления сроков исковой давности.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судебными постановлениями не подтверждается применение оспариваемых положений судами при разрешении дела с его участием. Отказ в удовлетворении иска Н.С.Соловьева не был связан с пропуском сроков исковой давности. Кроме того, доводы, приведенные заявителем в обоснование своей позиции, свидетельствуют о том, что, формально оспаривая конституционность перечисленных в его жалобе нормативных положений, он фактически выражает несогласие с выводами судов, сделанными на основании исследования ими обстоятельств конкретного дела и оценки доказательств. Между тем проверка обоснованности судебных постановлений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Соловьева Николая Сергеевича,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