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Бондаренко Павла Владимировича о разъяснении Определения Конституционного Суда Российской Федерации от 29 мая 2025 года № 1242-О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гражданина П.В.Бондаренко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П.В.Бондаренко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Бондаренко Павла Владимировича о разъяснении Определения Конституционного Суда Российской Федерации от 29 мая 2025 года № 1242- 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