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Ивановой Валентины Ивановны о разъяснении Определения Конституционного Суда Российской Федерации от 26 сентября 2024 года № 2249-О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ходатайства гражданки В.И.Ивановой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В.И.Ивановой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Ивановой Валентины Ивановны о разъяснении Определения Конституционного Суда Российской Федерации от 26 сентября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