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64-П/2024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ноября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(ПРОТОКОЛЬНО)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по требованию гражданина Н.М.Павленко вопрос о возможности принятия его жалоб к рассмотрению в заседании Конституционного Суда Российской Федерации, руководствуясь частью второй статьи 40, пунктом 1 части первой статьи 43 и частью первой статьи 79 Федерального конституционного закона «О Конституционном Суде Российской Федерации», определил : отказать в принятии к рассмотрению жалоб гражданина Павленко Николая Михайловича в связи с явной неподведомственностью поставленных заявителем вопросов Конституционному Суду Российской Федерации. Председатель Конституционного Суда Российской Федерации В.Д.Зорькин № 64-ПР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