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890747-О/2026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Гайдукова Олега Михайловича на нарушение его конституционных прав частью 2 статьи 10 и частью 5 статьи 71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О.М.Гайдукова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О.М.Гайдуков оспаривает конституционность части 2 статьи 10 ««Непосредственность судебного разбирательства»» и части 5 статьи 71 «Оценка доказательств» АПК Российской Федерации. Как следует из представленных материалов, решением арбитражного суда, оставленным без изменения судами апелляционной и кассационной инстанций, на индивидуального предпринимателя О.М.Гайдукова возложена обязанность возвратить в собственность муниципального образования объекты недвижимости. 2 Определением судьи Верховного Суда Российской Федерации О.М.Гайдукову отказано в удовлетворении ходатайства об освобождении от уплаты государственной пошлины, кассационная жалоба заявителя на указанные судебные акты возвращена без рассмотрения по существу, как не оплаченная государственной пошлиной. Определением судьи Верховного Суда Российской Федерации заявителю отказано в передаче его кассационной жалобы на судебные акты по делу с участием О.М.Гайдукова о взыскании с него задолженности по арендной плате для рассмотрения в судебном заседании Судебной коллегии по экономическим спорам этого суда. По мнению заявителя, оспариваемые им законоположения не соответствуют статьям 1 (часть 1), 4 (часть 2), 10, 15 (части 1 и 2), 17, 19 (части 1 и 2), 45 (часть 1), 46 (части 1 и 2), 118 (часть 2) и 120 (часть 1) Конституции Российской Федерации в той мере, в какой в системе действующего правового регулирования, по смыслу, придаваемому им правоприменительной практикой, допускают вынесение арбитражным судом судебного акта без оценки доказательств, положенных в его основу.</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когда вступившие в силу судебные акты по данной категории дел подлежат обжалованию только в надзорном порядке, надзорной жалобы, если судебный акт, в котором применен оспариваемый нормативный акт, был предметом кассационного или 3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Между тем приложенные с жалобе материалы не подтверждают факта исчерпания внутригосударственных средств судебной защиты прав заявителя при разрешении дела с его участием. При этом представленное в Конституционный Суд Российской Федерации определение судьи Верховного Суда Российской Федерации об отказе в передаче кассационной жалобы заявителя для рассмотрения в судебном заседании Судебной коллегии по экономическим спорам этого суда не свидетельствует об исчерпании О.М.Гайдуковым внутригосударственных средств судебной защиты прав заявителя, поскольку принято по другому делу с его участием. Доводы, приведенные О.М.Гайдуковым в обоснование своей позиции, – в том числе о том, что, вопреки обжалуемым нормам, доказательства о наличии законности изъятия денежных средств имели для суда заранее установленную силу, не были предметом оценки арбитражного суда, но положены им в основу принятого решения, – свидетельствуют о том, что нарушение конституционных прав заявитель связывает не с содержанием оспариваемых законоположений, которые не предполагают возможности их произвольного применения и выступают процессуальной гарантией реализации права на судебную защиту, а с неправильным, по его мнению, их применением в вынесенных по конкретному делу судебных актов, в том числе с неверным установлением судом фактических обстоятельств дела, исследованием и оценкой доказательств, необоснованными выводами суда относительно существа спора. Разрешение же данных вопросов, предполагающее оценку правомерности принятых по делу с участием заявителя судебных актов, к компетенции Конституционного Суда Российской Федерации, предусмотренной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4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Гайдукова Олега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