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890845-О/2026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Бухтаревича Вадима Николаевича на нарушение его конституционных прав пунктами 3, 4 и 5 статьи 21328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В.Н.Бухтаревича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измененным определением суда апелляционной инстанции в части взысканной суммы пени, с гражданина В.Н.Бухтаревича взысканы задолженность по уплате таможенных платежей и пени в связи с выявленным в ходе таможенной проверки фактом недостоверного декларирования таможенной стоимости ввезенного товара. Определением кассационного суда общей юрисдикции указанные акты оставлены без изменения. При этом суды, установив, что предоставление гражданином недостоверных сведений о таможенной стоимости товара, а соответственно, о размере подлежащих уплате таможенных платежей было 2 выявлено таможенным органом после завершения процедуры банкротства В.Н.Бухтаревича и в период процедуры банкротства отсутствовали сведения о наличии соответствующей задолженности у ответчика, пришли к выводу об отсутствии оснований для применения в данном случае правил статьи 21328 Федерального закона от 26 октября 2002 года № 127-ФЗ «О несостоятельности (банкротстве)» об освобождении признанного банкротом гражданина от обязательств. В.Н.Бухтаревич оспаривает конституционность пунктов 3, 4 и 5 статьи 21328 «Завершение расчетов с кредиторами и освобождение гражданина от обязательств» Федерального закона «О несостоятельности (банкротстве)». По мнению заявителя, данные законоположения противоречат статьям 15 (часть 1), 19 (часть 1), 46 (часть 1) и 55 (части 2 и 3) Конституции Российской Федерации в той мере, в какой они по смыслу, придаваемому им правоприменительной практикой, препятствуют ему, признанному банкротом, освободиться от исполнения требований, связанных с доначислением таможенных платежей, нарушение обязанности по уплате которых было выявлено уполномоченным органом после завершения процедуры банкротства.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21328 Федерального закона «О несостоятельности (банкротстве)» в числе прочего устанавливает, что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(пункт 3). Также данная статья определяет основания, при которых освобождение гражданина от дальнейшего исполнения требований кредиторов не допускается, и перечень требований, которые сохраняют силу и могут быть предъявлены после окончания производства по делу о банкротстве гражданина в непогашенной 3 их части в порядке, установленном законодательством Российской Федерации (пункты 4 и 5). Эти законоположения, направленные как на обеспечение общей реабилитационной направленности процедур, применяемых при банкротстве гражданина (статья 2 названного Федерального закона), так и на достижение определенности имущественного положения должника и кредиторов по итогам рассмотрения дела о банкротстве и обеспечение баланса их интересов, не могут расцениваться в качестве нарушающих в аспекте, указанном в жалобе, конституционные права заявителя, в деле с участием которого суды указали, что выявление фактов предоставления им недостоверных сведений о таможенной стоимости товара и неисполнения обязанности по уплате таможенных платежей в установленном законом размере с доначислением таможенным органом соответствующих сумм таможенных платежей и пени произошло после завершения процедуры банкротства В.Н.Бухтаревича. Установление же и оценка фактических обстоятельств конкретного дела, а также проверка правильности применения судами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Бухтаревича Вадима Николаевича,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