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Губарева Станислава Анатольевича на нарушение его конституционных прав статьей 112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С.А.Губарева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С.А.Губарев оспаривает конституционность статьи 112 «Исполнительский сбор» Федерального закона от 2 октября 2007 года № 229- ФЗ «Об исполнительном производстве». Как следует из представленных материалов, решением суда общей юрисдикции, с которым согласились вышестоящие суды и судья Верховного Суда Российской Федерации, отказано в удовлетворении административного искового заявления С.А.Губарева об освобождении его от взыскания исполнительского сбора. По мнению заявителя, статья 112 Федерального закона «Об исполнительном производстве» противоречит Конституции Российской 2 Федерации, в частности ее статьям 19, 41, 45 и 46, поскольку предусматривает взыскание с должника исполнительского сбора в полном объеме, не допуская снижения его размера, в случае, когда взыскатель отозвал исполнительный документ, что привело к окончанию исполнительного 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Губарева Станислава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