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897725-О/2026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Засухина Виталия Николаевича на нарушение его конституционных прав подпунктом 2 пункта 1 статьи 33340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В.Н.Засухина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В.Н.Засухин оспаривает конституционность подпункта 2 пункта 1 статьи 33340 Налогового кодекса Российской Федерации, согласно которому уплаченная государственная пошлина подлежит возврату частично или полностью в случае возвращения заявления, жалобы или иного обращения или отказа в их принятии судами либо отказа в совершении нотариальных действий уполномоченными на то органами и (или) должностными лицами; если государственная пошлина не возвращена, ее сумма засчитывается в счет уплаты государственной пошлины при повторном предъявлении иска, административного иска, если не истек трехгодичный срок со дня вынесения предыдущего решения и к повторному иску, административному иску приложен первоначальный документ об уплате государственной пошлины. 2 Как следует из представленных материалов, определениями судей Верховного Суда Российской Федерации было отказано в передаче ряда кассационных жалоб заявителя на судебные акты судов общей юрисдикции для рассмотрения в судебном заседании Судебной коллегии по административным делам Верховного Суда Российской Федерации. Письмами работников аппарата Верховного Суда Российской Федерации заявитель был уведомлен об отсутствии оснований для выдачи справок о возврате сумм уплаченной государственной пошлины. По мнению В.Н.Засухина, оспариваемое законоположение не соответствует статьям 8 (часть 2), 18, 35 (части 1–3), 45, 46 (часть 1), 47 (часть 1), 55 (части 2 и 3) и 57 Конституции Российской Федерации, поскольку не предполагает возврат государственной пошлины, уплаченной при подаче кассационной жалобы в Верховный Суд Российской Федерации, в случае принятии судьей этого суда определения об отказе в передаче кассационной жалобы для рассмотрения в судебном заседании суда кассационной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Засухина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