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898080-О/2026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февраля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Елфимова Андрея Александровича на нарушение его конституционных прав абзацем вторым пункта 3 статьи 38 Семейного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А.А.Елфимова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А.А.Елфимов оспаривает конституционность абзаца второго пункта 3 статьи 38 Семейного кодекса Российской Федерации, предусматривающего, что при разделе общего имущества супругов суд по требованию супругов определяет, какое имущество подлежит передаче каждому из супругов; в случае, если одному из супругов передается имущество, стоимость которого превышает причитающуюся ему долю, другому супругу может быть присуждена соответствующая денежная или иная компенсация. Из представленных материалов следует, что при разделе общего имущества супругов, брак которых расторгнут, суд апелляционной 2 инстанции, перешедший к рассмотрению дела по правилам производства в суде первой инстанции без учета особенностей, предусмотренных главой 39 ГПК Российской Федерации, в определении, которым было отменено решение суда общей юрисдикции, принятое после направления дела на новое рассмотрение судом кассационной инстанции, исходил из того, что с А.А.Елфимова в пользу его бывшей супруги подлежат взысканию денежные средства в размере половины рыночной стоимости проданного им транспортного средства, определенной с учетом заключения эксперта на дату разрешения спора. В передаче кассационной жалобы А.А.Елфимова на названное апелляционное определение и определение суда кассационной инстанции, которым оно оставлено без изменения, для рассмотрения в судебном заседании Судебной коллегии по гражданским делам Верховного Суда Российской Федерации было отказано. По мнению заявителя, абзац второй пункта 3 статьи 38 Семейного кодекса Российской Федерации противоречит статьям 17 (часть 3), 19 (части 1 и 2), 35 (части 1 и 2), 45, 46 (часть 1) и 55 (часть 2) Конституции Российской Федерации, поскольку он не обеспечивает надлежащего уровня правовой определенности, позволяя при разделе общего имущества супругов в судебном порядке принимать во внимание стоимость отчужденного одним из супругов имущества на время рассмотрения дела, а не на дату его продажи и обязывая супруга выплатить денежную компенсацию в размере, превышающем сумму, полученную при продаже имущества.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Пункт 3 статьи 38 Семейного кодекса Российской Федерации, наделяя суд дискреционными полномочиями, необходимыми для разрешения спора о разделе имущества супругов (определения Конституционного Суда Российской Федерации от 23 апреля 2020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Елфимова Андрея Александровича,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