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901484-П/2026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Манаева Владимира Владимировича на нарушение его конституционных прав частью третьей статьи 38911, частью третьей статьи 38928, частью третьей статьи 40114, частью первой статьи 40115 и статьей 40116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В.В.Манаева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кассационного суда общей юрисдикции отменено определение, которым суд апелляционной инстанции ранее отменил вынесенные в отношении гражданина В.В.Манаева обвинительный приговор и постановление о прекращении уголовного преследования, и материалы дела переданы на новое апелляционное рассмотрение в тот же суд, но в ином составе. Постановлением судьи Верховного Суда Российской Федерации заявителю отказано в передаче кассационной жалобы на решение суда кассационной инстанции для рассмотрения в судебном заседании. 2 В.В.Манаев оспаривает конституционность части третьей статьи 38911 «Назначение и подготовка заседания суда апелляционной инстанции», части третьей статьи 38928 «Апелляционные приговор, определение и постановление», части третьей статьи 40114 «Решение суда кассационной инстанции», части первой статьи 40115 «Основания отмены или изменения судебного решения при рассмотрении уголовного дела в кассационном порядке» и части седьмой статьи 40116 «Пределы прав суда кассационной инстанции» УПК Российской Федерации. Названные нормы, как полагает заявитель, допускают неизвещение судами апелляционной инстанции потерпевших о принесенных апелляционных жалобах и представлениях, позволяют судам кассационной инстанции выносить немотивированные решения, выходить за рамки своих полномочий, предрешая исход уголовного дела, и произвольно оценивать существенность нарушений закона, допущенных в уголовном деле, а потому противоречат статьям 1, 2, 4 (часть 2), 15 (части 1 и 2), 17–19, 45 (часть 1), 46 (часть 1), 49, 50 (часть 2), 54 (часть 2), 55 (часть 3), 751, 120 (часть 1)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поставив вопрос о проверке конституционности положений уголовно-процессуального закона, регламентирующих отдельные вопросы апелляционного и кассационного производства, В.В.Манаев утверждает о нарушении судами закрепленных ими требований, связанных с уведомлением потерпевших о принесении апелляционных жалоб и представлений на приговор, с надлежащей мотивировкой судебных решений и с пределами прав судов кассационной инстанции, выражает несогласие с непризнанием этими судами наличия в уголовном деле существенных нарушений закона, влекущих отмену или изменение обжалуемых решений. Тем самым, по сути, заявитель предлагает Конституционному Суду Российской Федерации дать оценку судебным 3 решениям по конкретному уголовному делу на предмет допущенных нарушений процессуального законодательства и их существенности для вынесения итогового решения, что требует исследования фактических обстоятельств этого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Манаева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