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Бутковича Евгения Игорьевича на нарушение его конституционных прав пунктами 13 и 21 части четвертой статьи 47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Е.И.Бутковича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Е.И.Бутковичу, отбывающему наказание в виде лишения свободы, отказано в предоставлении копий материалов, содержащихся в уголовном деле; разъяснена возможность получения копий таких материалов, в частности, с помощью адвоката. Заявитель утверждает, что пункты 13 и 21 части четвертой статьи 47 «Обвиняемый» УПК Российской Федерации противоречат статьям 4 (часть 2), 15 (части 1 и 2), 17–19, 21, 24, 45 и 46 Конституции Российской Федерации, поскольку они не предоставляют реальной возможности снимать копии с материалов уголовного дела в случае нахождения осужденного в 2 местах лишения свободы при отсутствии у него денежных средств, защитника и иных доверенных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Бутковича Евгения 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