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904977-О/2026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Куликова Сергея Александровича на нарушение его конституционных прав пунктом 1 статьи 15 Гражданского кодекса Российской Федерации и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С.А.Куликова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С.А.Куликов оспаривает конституционность пункта 1 статьи 15 «Возмещение убытков» ГК Российской Федерации и пункта 31 статьи 3 «Ответственность общества» Федерального закона от 8 февраля 1998 года № 14-ФЗ «Об обществах с ограниченной ответственностью». Как следует из представленных материалов, решением арбитражного суда, оставленным судами вышестоящих инстанций без изменения, С.А.Куликову отказано в привлечении гражданки О. к субсидиарной ответственности по подтвержденной решением суда задолженности общества с ограниченной ответственностью (исключенного из Единого 2 государственного реестра юридических лиц в административном порядке) перед заявителем ввиду недоказанности совокупности условий, необходимых для привлечения ответчицы к данной ответственности. Определением судьи Верховного Суда Российской Федерации С.А.Куликову отказано в передаче его кассационной жалобы для рассмотрения в судебном заседании Судебной коллегии по экономическим спорам этого суда. По мнению заявителя, оспариваемые законоположения противоречат статье 46 (часть 1) Конституции Российской Федерации, поскольку позволяют арбитражным судам неблагоприятным для кредитора образом распределять бремя доказывания наличия оснований для привлечения ответчика (лица, контролировавшего общество) к субсидиарной ответственности, притом что на момент исключения общества из ЕГРЮЛ требования кредитора к этому обществу были удовлетворены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15 ГК Российской Федерации, закрепляющий в качестве общего правила полное возмещение убытков лицу, право которого нарушено, обеспечивает реализацию провозглашенного в Конституции Российской Федерации принципа охраны права частной собственности законом (статья 35, часть 1). Взаимосвязанный с названным законоположением пункт 31 статьи 3 Федерального закона «Об обществах с ограниченной ответственностью» предусматривает, что исключение общества из ЕГРЮЛ в порядке, установленном федеральным законом о государственной регистрации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3 таких лиц может быть возложена субсидиарная ответственность по обязательствам этого общества. В Постановлении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Куликова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