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905053-О/2026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Лисукова Сергея Николаевича на нарушение его конституционных прав частью первой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С.Н.Лисукова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С.Н.Лисуков оспаривает конституционность части первой статьи 112 «Восстановление процессуальных сроков» ГПК Российской Федерации. Как следует из представленных материалов, определением мирового судьи с учетом частичного изменения его мотивировочной части судом апелляционной инстанции произведена замена взыскателя по судебному приказу о взыскании с С.Н.Лисукова задолженности по кредитному договору; при этом правопреемнику взыскателя выдан дубликат судебного 2 приказа и восстановлен срок предъявления его к исполнению, с чем согласился кассационный суд общей юрисдикции. По мнению заявителя, оспариваемое положение не соответствует статьям 46 и 55 Конституции Российской Федерации, поскольку позволяет суду произвольно восстанавливать пропущенный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112 ГПК Российской Федерации,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срока, не предполагает произвольного применения содержащихся в ней положений и призвана обеспечить гарантии судебной защиты прав и законных интересов участников гражданского судопроизводства. Вопрос о наличии оснований для восстановления пропущенного процессуального срока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усмотрения, что не может рассматриваться в качестве нарушения каких-либо конституционных прав и свобод граждан. Процессуальными гарантиями правильного разрешения судом вопроса о возможности восстановления пропущенного процессуального срока выступают обязанность суда мотивировать восстановление им пропущенного срока либо же отказ в его восстановлении (часть пятая статьи 112 и пункт 5 части первой статьи 225 ГПК Российской Федерации), а также установленные данным Кодексом процедуры проверки судебных постановлений судами вышестоящих инстанций и основания для их отмены или изменения. Таким образом, оспариваемое законоположение не может расцениваться как нарушающее конституционные права заявителя.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Лисукова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