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905244-П/2026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«Управляющая Компания «КонсьержЪ» на нарушение его конституционных прав рядом нормативных 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«Управляющая Компания «КонсьержЪ»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«Управляющая Компания «КонсьержЪ» (далее также – ООО «УК «КонсьержЪ») оспаривает конституционность пункта 4 статьи 421 «Свобода договора», пункта 1 статьи 422 «Договор и закон», пункта 2 статьи 424 «Цена», статей 445 «Заключение договора в обязательном порядке» и 446 «Преддоговорные споры» ГК Российской Федерации, части 2 статьи 1573 «Условия предоставления коммунальной услуги газоснабжения» Жилищного кодекса Российской Федерации, абзаца двенадцатого пункта 3 Правил поставки газа для обеспечения коммунально-бытовых нужд граждан (утверждены 2 Постановлением Правительства Российской Федерации от 21 июля 2008 года № 549), пункта 2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(утверждены Постановлением Правительства Российской Федерации от 14 мая 2013 года № 410), а также пункта 1 Методических указаний по расчету размера платы за техническое обслуживание внутриквартирного газового оборудования в многоквартирном доме, а также за техническое обслуживание внутридомового газового оборудования в жилом доме (утверждены приказом Минстроя России от 29 мая 2023 года № 387/пр, утратившим силу). Как следует из представленных материалов, решением арбитражного суда, с которым согласились суды вышестоящих инстанций, удовлетворены исковые требования специализированной организации к заявителю об урегулировании разногласий и признании договора заключенным на условиях дополнительного соглашения к нему, а также о взыскании задолженности по оплате оказанных услуг. По мнению заявителя, оспариваемые нормативные положения не соответствуют статьям 19 (часть 1), 34 (часть 1), 46 (часть 1) и 50 (часть 2) Конституции Российской Федерации, поскольку повлекли за собой принятие судебных актов, нарушающих права заявителя.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 и пункта 3 части первой статьи 3 Федерального конституционного закона «О Конституционном Суде Российской Федерации» проверка конституционности подзаконных актов федеральных органов исполнительной власти, к числу которых относятся Методические указания по расчету размера платы за техническое обслуживание внутриквартирного газового оборудования в многоквартирном доме, а также 3 за техническое обслуживание внутридомового газового оборудования в жилом доме, не относится к полномочиям Конституционного Суда Российской Федерации. В свою очередь, доводы заявителя о нарушении норм материального права, допущенные, по его мнению, судами при разрешении гражданского дела с его участием, свидетельствуют о том, что нарушение своих конституционных прав ООО «УК «КонсьержЪ» связывает не с содержанием оспариваемых нормативных положений, а с правоприменительными решениями, принятыми на основе их неверного, как полагает заявитель, толкования и применения. Между тем оценка фактических обстоятельств конкретного дела, в том числе исследование разногласий, возникших между специализированной организацией и заявителем в отношении условий спорного договора,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также не относится.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«Управляющая Компания «КонсьержЪ»,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